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96"/>
        <w:gridCol w:w="4660"/>
        <w:gridCol w:w="236"/>
        <w:gridCol w:w="1845"/>
        <w:gridCol w:w="1576"/>
      </w:tblGrid>
      <w:tr w:rsidR="0067621E" w:rsidRPr="001564F3" w:rsidTr="0094441C">
        <w:trPr>
          <w:trHeight w:val="31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и обсудив план работы Совета </w:t>
            </w:r>
            <w:proofErr w:type="spellStart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</w:t>
            </w:r>
            <w:proofErr w:type="spellEnd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на 4 квартал 2015 год, Совет депутатов </w:t>
            </w:r>
            <w:proofErr w:type="spellStart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</w:t>
            </w:r>
            <w:proofErr w:type="spellEnd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РЕШИЛ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621E" w:rsidRPr="001564F3" w:rsidRDefault="0067621E" w:rsidP="0094441C">
            <w:pPr>
              <w:spacing w:after="0"/>
              <w:ind w:right="-4572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pStyle w:val="a3"/>
              <w:numPr>
                <w:ilvl w:val="0"/>
                <w:numId w:val="1"/>
              </w:numPr>
              <w:ind w:left="474" w:firstLine="0"/>
            </w:pPr>
            <w:r w:rsidRPr="001564F3">
              <w:t xml:space="preserve">Утвердить план работы Совета </w:t>
            </w:r>
            <w:proofErr w:type="spellStart"/>
            <w:r w:rsidRPr="001564F3">
              <w:t>Мугреево-Никольского</w:t>
            </w:r>
            <w:proofErr w:type="spellEnd"/>
            <w:r w:rsidRPr="001564F3">
              <w:t xml:space="preserve">  сельского поселения на 201</w:t>
            </w:r>
            <w:r>
              <w:t>6</w:t>
            </w:r>
            <w:r w:rsidRPr="001564F3">
              <w:t xml:space="preserve"> год</w:t>
            </w:r>
            <w:r>
              <w:t xml:space="preserve"> (Приложение №1)</w:t>
            </w:r>
          </w:p>
          <w:p w:rsidR="0067621E" w:rsidRPr="001564F3" w:rsidRDefault="0067621E" w:rsidP="0094441C">
            <w:pPr>
              <w:pStyle w:val="a3"/>
              <w:ind w:left="1425"/>
            </w:pPr>
          </w:p>
          <w:p w:rsidR="0067621E" w:rsidRPr="001564F3" w:rsidRDefault="0067621E" w:rsidP="0094441C">
            <w:pPr>
              <w:spacing w:after="0"/>
              <w:ind w:left="47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 2. Контроль исполнения данного решения возложить на председателя Совета депутатов </w:t>
            </w:r>
            <w:proofErr w:type="spellStart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</w:t>
            </w:r>
            <w:proofErr w:type="spellEnd"/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67621E" w:rsidRPr="001564F3" w:rsidRDefault="0067621E" w:rsidP="0094441C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3. Решение вступает в силу со дня его подписания.</w:t>
            </w:r>
          </w:p>
          <w:p w:rsidR="0067621E" w:rsidRPr="001564F3" w:rsidRDefault="0067621E" w:rsidP="00944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spacing w:after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67621E" w:rsidRPr="001564F3" w:rsidRDefault="0067621E" w:rsidP="0094441C">
            <w:pPr>
              <w:spacing w:after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Мугреево-Никольского</w:t>
            </w:r>
            <w:proofErr w:type="spellEnd"/>
          </w:p>
          <w:p w:rsidR="0067621E" w:rsidRPr="001564F3" w:rsidRDefault="0067621E" w:rsidP="00944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: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П.П.Баркарь</w:t>
            </w:r>
            <w:proofErr w:type="spellEnd"/>
          </w:p>
          <w:p w:rsidR="0067621E" w:rsidRPr="001564F3" w:rsidRDefault="0067621E" w:rsidP="0094441C">
            <w:pPr>
              <w:ind w:left="5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Pr="001564F3" w:rsidRDefault="0067621E" w:rsidP="0094441C">
            <w:pPr>
              <w:ind w:left="5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E" w:rsidRDefault="0067621E" w:rsidP="0094441C">
            <w:pPr>
              <w:ind w:left="5400"/>
              <w:rPr>
                <w:sz w:val="24"/>
                <w:szCs w:val="24"/>
              </w:rPr>
            </w:pPr>
          </w:p>
          <w:p w:rsidR="0067621E" w:rsidRDefault="0067621E" w:rsidP="0094441C">
            <w:pPr>
              <w:ind w:left="5400"/>
              <w:rPr>
                <w:sz w:val="24"/>
                <w:szCs w:val="24"/>
              </w:rPr>
            </w:pPr>
          </w:p>
          <w:p w:rsidR="0067621E" w:rsidRDefault="0067621E" w:rsidP="0094441C">
            <w:pPr>
              <w:ind w:left="5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угреево-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икольского</w:t>
            </w:r>
            <w:proofErr w:type="spellEnd"/>
            <w:r w:rsidRPr="00E468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3 от 01.02.2016г.</w:t>
            </w:r>
          </w:p>
          <w:p w:rsidR="0067621E" w:rsidRDefault="0067621E" w:rsidP="0094441C">
            <w:pPr>
              <w:ind w:left="5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1E" w:rsidRDefault="0067621E" w:rsidP="0094441C">
            <w:pPr>
              <w:ind w:left="5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tbl>
            <w:tblPr>
              <w:tblW w:w="95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  <w:gridCol w:w="4207"/>
              <w:gridCol w:w="1276"/>
              <w:gridCol w:w="1700"/>
              <w:gridCol w:w="1716"/>
            </w:tblGrid>
            <w:tr w:rsidR="0067621E" w:rsidRPr="001564F3" w:rsidTr="0094441C">
              <w:trPr>
                <w:trHeight w:val="1800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Вопросы для обсуждения на заседании           Совета депутатов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проведения заседания Совета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Ответственная постоянная депутатская комиссия за подготовку вопроса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</w:t>
                  </w:r>
                </w:p>
              </w:tc>
            </w:tr>
            <w:tr w:rsidR="0067621E" w:rsidRPr="001564F3" w:rsidTr="0094441C">
              <w:trPr>
                <w:trHeight w:val="60"/>
              </w:trPr>
              <w:tc>
                <w:tcPr>
                  <w:tcW w:w="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7621E" w:rsidRPr="001564F3" w:rsidTr="0094441C">
              <w:trPr>
                <w:trHeight w:val="60"/>
              </w:trPr>
              <w:tc>
                <w:tcPr>
                  <w:tcW w:w="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trHeight w:val="435"/>
              </w:trPr>
              <w:tc>
                <w:tcPr>
                  <w:tcW w:w="959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Заседания Совета депутатов</w:t>
                  </w:r>
                </w:p>
              </w:tc>
            </w:tr>
            <w:tr w:rsidR="0067621E" w:rsidRPr="001564F3" w:rsidTr="0094441C">
              <w:trPr>
                <w:trHeight w:val="102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Устав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Мугреево-Никольского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                         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67621E" w:rsidRPr="001564F3" w:rsidTr="0094441C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перспективного плана работы Совета депутатов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67621E" w:rsidRPr="001564F3" w:rsidTr="0094441C">
              <w:trPr>
                <w:trHeight w:val="198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итогах исполнении бюджета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2015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поселения, главный специалист по финансовым вопросам</w:t>
                  </w:r>
                </w:p>
              </w:tc>
            </w:tr>
            <w:tr w:rsidR="0067621E" w:rsidRPr="001564F3" w:rsidTr="0094441C">
              <w:trPr>
                <w:trHeight w:val="10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решения Совета депутатов сельского поселения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67621E" w:rsidRPr="001564F3" w:rsidTr="0094441C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отчета главы сельского поселения за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67621E" w:rsidRPr="001564F3" w:rsidTr="0094441C">
              <w:trPr>
                <w:trHeight w:val="132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уточнении бюджета сельского поселения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67621E" w:rsidRPr="001564F3" w:rsidTr="0094441C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рассмотрении решений Совета депутатов утративших силу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67621E" w:rsidRPr="001564F3" w:rsidTr="0094441C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исполнении бюджета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67621E" w:rsidRPr="001564F3" w:rsidTr="0094441C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мероприятиях по подготовке бюджета сельского поселения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67621E" w:rsidRPr="001564F3" w:rsidTr="0094441C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бюджетной системе сельского поселения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67621E" w:rsidRPr="001564F3" w:rsidTr="0094441C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председателя Совета депутатов сельского поселения о работе Совета депутатов за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67621E" w:rsidRPr="001564F3" w:rsidTr="0094441C">
              <w:trPr>
                <w:trHeight w:val="138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бюджетной системе сельского поселения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год, второе чтение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</w:tbl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24" w:type="dxa"/>
              <w:tblInd w:w="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690"/>
              <w:gridCol w:w="9"/>
              <w:gridCol w:w="3636"/>
              <w:gridCol w:w="1019"/>
              <w:gridCol w:w="229"/>
              <w:gridCol w:w="546"/>
              <w:gridCol w:w="898"/>
              <w:gridCol w:w="431"/>
              <w:gridCol w:w="727"/>
              <w:gridCol w:w="520"/>
              <w:gridCol w:w="707"/>
              <w:gridCol w:w="30"/>
              <w:gridCol w:w="141"/>
              <w:gridCol w:w="30"/>
            </w:tblGrid>
            <w:tr w:rsidR="0067621E" w:rsidRPr="001564F3" w:rsidTr="0094441C">
              <w:trPr>
                <w:gridBefore w:val="1"/>
                <w:wBefore w:w="10" w:type="dxa"/>
                <w:trHeight w:val="315"/>
              </w:trPr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60"/>
              </w:trPr>
              <w:tc>
                <w:tcPr>
                  <w:tcW w:w="70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450"/>
              </w:trPr>
              <w:tc>
                <w:tcPr>
                  <w:tcW w:w="95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Заседания постоянных депутатских комиссий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2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Комиссия по бюджету, финансовому регулированию и </w:t>
                  </w:r>
                  <w:proofErr w:type="spellStart"/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социльно-правовой</w:t>
                  </w:r>
                  <w:proofErr w:type="spellEnd"/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защите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отчета по исполнению бюджета сельского поселения за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6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уточнении бюджета сельского поселения за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6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основных направлениях социально-экономического развития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глава сельского поселения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6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жета сельского поселения за первое полугодие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7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бюджете сельского поселения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102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внесения изменений и дополнений в нормативные правовые акты и Устав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9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5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местному самоуправлению и связям с общественностью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136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и дополнений в Реестр (Сводная опись) муниципального имущества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специалист по муниципальному имуществу и земельным отношениям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133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Собрания депутатов муниципального района,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5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Организационно-методическая работа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103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семинаров с депутатами Совета депутатов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267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Собрания депутатов муниципального района по вопросам, затрагивающие интересы жителей сельского поселения, методического взаимодействия в разработке нормативных правовых актов органов местного самоуправления, внесений изменений и дополнений в Устав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депутатов, председатели постоянных комиссий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106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депутатов, председатели постоянных комиссий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4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3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Работа с избирателями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5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приема граждан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72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 депутатов Совета о проделанной работе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6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информационных встречах с избирателями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3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избирателей о проделанной работе в средствах массовой информации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Before w:val="1"/>
                <w:wBefore w:w="10" w:type="dxa"/>
                <w:trHeight w:val="93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гражданами по разъяснению порядка пользования объектами общего пользования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60"/>
              </w:trPr>
              <w:tc>
                <w:tcPr>
                  <w:tcW w:w="70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7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555"/>
              </w:trPr>
              <w:tc>
                <w:tcPr>
                  <w:tcW w:w="943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Депутатские слушания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315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депутатских слушаний для обсуждения актуальных вопросов: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результатов контроля за ходом исполнения решений Совета депутатов сельского поселения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621E" w:rsidRPr="001564F3" w:rsidRDefault="0067621E" w:rsidP="00944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555"/>
              </w:trPr>
              <w:tc>
                <w:tcPr>
                  <w:tcW w:w="945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Публичные слушания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315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проекта решения Совета депутатов "О внесении изменений и дополнений в Устав 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поселения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проекта бюджета сельского поселения и отчет о его исполнении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бюджету, финансовому регулированию и социально-правовой защите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специалист по финансам</w:t>
                  </w:r>
                </w:p>
              </w:tc>
            </w:tr>
            <w:tr w:rsidR="0067621E" w:rsidRPr="001564F3" w:rsidTr="0094441C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проекта планов и программ развития сельского поселения 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течении года, по мере необходимости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местному самоуправлению и связям с общественностью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21E" w:rsidRPr="001564F3" w:rsidRDefault="0067621E" w:rsidP="00944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специалист по оргработе</w:t>
                  </w:r>
                </w:p>
              </w:tc>
            </w:tr>
          </w:tbl>
          <w:p w:rsidR="0067621E" w:rsidRDefault="0067621E" w:rsidP="0094441C">
            <w:pPr>
              <w:ind w:left="5400"/>
              <w:rPr>
                <w:sz w:val="24"/>
                <w:szCs w:val="24"/>
              </w:rPr>
            </w:pPr>
          </w:p>
          <w:p w:rsidR="0067621E" w:rsidRDefault="0067621E" w:rsidP="0094441C">
            <w:pPr>
              <w:ind w:left="5400"/>
              <w:rPr>
                <w:sz w:val="24"/>
                <w:szCs w:val="24"/>
              </w:rPr>
            </w:pPr>
          </w:p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67621E" w:rsidRPr="001564F3" w:rsidTr="0094441C">
        <w:trPr>
          <w:trHeight w:val="31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26.02.2015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621E" w:rsidRPr="001564F3" w:rsidTr="0094441C">
        <w:trPr>
          <w:trHeight w:val="25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21E" w:rsidRPr="001564F3" w:rsidRDefault="0067621E" w:rsidP="009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1E" w:rsidRDefault="0067621E" w:rsidP="0067621E"/>
    <w:p w:rsidR="00E12918" w:rsidRDefault="00E12918"/>
    <w:sectPr w:rsidR="00E12918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EA3"/>
    <w:multiLevelType w:val="hybridMultilevel"/>
    <w:tmpl w:val="B4E6835A"/>
    <w:lvl w:ilvl="0" w:tplc="E8E6701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621E"/>
    <w:rsid w:val="0067621E"/>
    <w:rsid w:val="00E1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2016-06-02T11:48:00Z</dcterms:created>
  <dcterms:modified xsi:type="dcterms:W3CDTF">2016-06-02T11:48:00Z</dcterms:modified>
</cp:coreProperties>
</file>